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B70" w:rsidRPr="00070A2F" w:rsidRDefault="005C3B70" w:rsidP="005C3B70">
      <w:pPr>
        <w:jc w:val="center"/>
        <w:rPr>
          <w:rFonts w:ascii="Verdana" w:eastAsia="MS Mincho" w:hAnsi="Verdana"/>
          <w:b/>
          <w:lang w:eastAsia="el-GR"/>
        </w:rPr>
      </w:pPr>
      <w:r w:rsidRPr="00070A2F">
        <w:rPr>
          <w:rFonts w:ascii="Verdana" w:eastAsia="MS Mincho" w:hAnsi="Verdana"/>
          <w:b/>
          <w:lang w:eastAsia="el-GR"/>
        </w:rPr>
        <w:t>ΥΠΟΔΕΙΓΜΑ Α</w:t>
      </w:r>
    </w:p>
    <w:p w:rsidR="005C3B70" w:rsidRPr="00070A2F" w:rsidRDefault="005C3B70" w:rsidP="005C3B70">
      <w:pPr>
        <w:spacing w:before="120" w:after="0" w:line="240" w:lineRule="auto"/>
        <w:jc w:val="center"/>
        <w:rPr>
          <w:rFonts w:ascii="Verdana" w:hAnsi="Verdana" w:cs="Arial"/>
          <w:sz w:val="16"/>
          <w:szCs w:val="16"/>
        </w:rPr>
      </w:pPr>
      <w:r w:rsidRPr="00070A2F">
        <w:rPr>
          <w:rFonts w:ascii="Verdana" w:hAnsi="Verdana" w:cs="Arial"/>
          <w:noProof/>
          <w:sz w:val="16"/>
          <w:szCs w:val="16"/>
          <w:lang w:val="en-GB" w:eastAsia="en-GB"/>
        </w:rPr>
        <w:drawing>
          <wp:inline distT="0" distB="0" distL="0" distR="0" wp14:anchorId="60327109" wp14:editId="0A275265">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rsidR="005C3B70" w:rsidRPr="00070A2F" w:rsidRDefault="005C3B70" w:rsidP="005C3B70">
      <w:pPr>
        <w:spacing w:after="0" w:line="240" w:lineRule="auto"/>
        <w:jc w:val="center"/>
        <w:rPr>
          <w:rFonts w:ascii="Verdana" w:hAnsi="Verdana"/>
          <w:iCs/>
          <w:sz w:val="16"/>
          <w:szCs w:val="16"/>
        </w:rPr>
      </w:pPr>
      <w:r w:rsidRPr="00070A2F">
        <w:rPr>
          <w:rFonts w:ascii="Verdana" w:hAnsi="Verdana"/>
          <w:iCs/>
          <w:sz w:val="16"/>
          <w:szCs w:val="16"/>
        </w:rPr>
        <w:t>ΥΠΕΥΘΥΝΗ ΔΗΛΩΣΗ</w:t>
      </w:r>
    </w:p>
    <w:p w:rsidR="005C3B70" w:rsidRPr="00070A2F" w:rsidRDefault="005C3B70" w:rsidP="005C3B70">
      <w:pPr>
        <w:spacing w:after="0" w:line="240" w:lineRule="auto"/>
        <w:jc w:val="center"/>
        <w:rPr>
          <w:rFonts w:ascii="Verdana" w:hAnsi="Verdana"/>
          <w:sz w:val="16"/>
          <w:szCs w:val="16"/>
        </w:rPr>
      </w:pPr>
      <w:r w:rsidRPr="00070A2F">
        <w:rPr>
          <w:rFonts w:ascii="Verdana" w:hAnsi="Verdana"/>
          <w:iCs/>
          <w:sz w:val="16"/>
          <w:szCs w:val="16"/>
        </w:rPr>
        <w:t>(άρθρο 8 Ν.1599/1986)</w:t>
      </w:r>
    </w:p>
    <w:p w:rsidR="005C3B70" w:rsidRPr="00070A2F" w:rsidRDefault="005C3B70" w:rsidP="005C3B70">
      <w:pPr>
        <w:spacing w:after="0" w:line="240" w:lineRule="auto"/>
        <w:ind w:right="484"/>
        <w:jc w:val="center"/>
        <w:rPr>
          <w:rFonts w:ascii="Verdana" w:eastAsia="MS Mincho" w:hAnsi="Verdana"/>
          <w:sz w:val="16"/>
          <w:szCs w:val="16"/>
          <w:lang w:eastAsia="el-GR"/>
        </w:rPr>
      </w:pPr>
      <w:r w:rsidRPr="00070A2F">
        <w:rPr>
          <w:rFonts w:ascii="Verdana" w:eastAsia="MS Mincho" w:hAnsi="Verdana"/>
          <w:sz w:val="16"/>
          <w:szCs w:val="16"/>
          <w:lang w:eastAsia="el-GR"/>
        </w:rPr>
        <w:t>Η ακρίβεια των στοιχείων που υποβάλλονται με αυτή τη δήλωση μπορεί να ελεγχθεί με βάση το</w:t>
      </w:r>
    </w:p>
    <w:p w:rsidR="005C3B70" w:rsidRPr="00070A2F" w:rsidRDefault="005C3B70" w:rsidP="005C3B70">
      <w:pPr>
        <w:spacing w:after="0" w:line="240" w:lineRule="auto"/>
        <w:ind w:right="484"/>
        <w:jc w:val="center"/>
        <w:rPr>
          <w:rFonts w:ascii="Verdana" w:eastAsia="MS Mincho" w:hAnsi="Verdana"/>
          <w:sz w:val="16"/>
          <w:szCs w:val="16"/>
          <w:lang w:eastAsia="el-GR"/>
        </w:rPr>
      </w:pPr>
      <w:r w:rsidRPr="00070A2F">
        <w:rPr>
          <w:rFonts w:ascii="Verdana" w:eastAsia="MS Mincho" w:hAnsi="Verdana"/>
          <w:sz w:val="16"/>
          <w:szCs w:val="16"/>
          <w:lang w:eastAsia="el-GR"/>
        </w:rPr>
        <w:t>αρχείο άλλων υπηρεσιών (άρθρο 8 παρ. 4 Ν. 1599/1986)</w:t>
      </w:r>
    </w:p>
    <w:p w:rsidR="005C3B70" w:rsidRPr="00070A2F" w:rsidRDefault="005C3B70" w:rsidP="005C3B70">
      <w:pPr>
        <w:spacing w:after="0" w:line="240" w:lineRule="auto"/>
        <w:ind w:right="484"/>
        <w:jc w:val="center"/>
        <w:rPr>
          <w:rFonts w:ascii="Verdana" w:eastAsia="MS Mincho" w:hAnsi="Verdana"/>
          <w:lang w:eastAsia="el-GR"/>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1215"/>
        <w:gridCol w:w="455"/>
        <w:gridCol w:w="308"/>
        <w:gridCol w:w="758"/>
        <w:gridCol w:w="311"/>
        <w:gridCol w:w="147"/>
        <w:gridCol w:w="300"/>
        <w:gridCol w:w="458"/>
        <w:gridCol w:w="608"/>
        <w:gridCol w:w="1035"/>
        <w:gridCol w:w="604"/>
      </w:tblGrid>
      <w:tr w:rsidR="005C3B70" w:rsidRPr="00070A2F" w:rsidTr="00AF2675">
        <w:trPr>
          <w:trHeight w:val="614"/>
        </w:trPr>
        <w:tc>
          <w:tcPr>
            <w:tcW w:w="2268" w:type="dxa"/>
            <w:vAlign w:val="center"/>
          </w:tcPr>
          <w:p w:rsidR="005C3B70" w:rsidRPr="00070A2F" w:rsidRDefault="005C3B70" w:rsidP="00AF2675">
            <w:pPr>
              <w:spacing w:after="0" w:line="240" w:lineRule="auto"/>
              <w:ind w:right="484"/>
              <w:rPr>
                <w:rFonts w:ascii="Verdana" w:eastAsia="MS Mincho" w:hAnsi="Verdana" w:cs="Arial"/>
                <w:sz w:val="16"/>
                <w:szCs w:val="16"/>
                <w:lang w:eastAsia="el-GR"/>
              </w:rPr>
            </w:pPr>
          </w:p>
          <w:p w:rsidR="005C3B70" w:rsidRPr="00070A2F" w:rsidRDefault="005C3B70" w:rsidP="00AF2675">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ΠΡΟΣ</w:t>
            </w:r>
            <w:r w:rsidRPr="00070A2F">
              <w:rPr>
                <w:rFonts w:ascii="Verdana" w:eastAsia="MS Mincho" w:hAnsi="Verdana" w:cs="Arial"/>
                <w:sz w:val="16"/>
                <w:szCs w:val="16"/>
                <w:vertAlign w:val="superscript"/>
                <w:lang w:eastAsia="el-GR"/>
              </w:rPr>
              <w:t>(1)</w:t>
            </w:r>
            <w:r w:rsidRPr="00070A2F">
              <w:rPr>
                <w:rFonts w:ascii="Verdana" w:eastAsia="MS Mincho" w:hAnsi="Verdana" w:cs="Arial"/>
                <w:sz w:val="16"/>
                <w:szCs w:val="16"/>
                <w:lang w:eastAsia="el-GR"/>
              </w:rPr>
              <w:t>:</w:t>
            </w:r>
          </w:p>
        </w:tc>
        <w:tc>
          <w:tcPr>
            <w:tcW w:w="7084" w:type="dxa"/>
            <w:gridSpan w:val="12"/>
            <w:vAlign w:val="center"/>
          </w:tcPr>
          <w:p w:rsidR="005C3B70" w:rsidRPr="00070A2F" w:rsidRDefault="005C3B70" w:rsidP="00AF2675">
            <w:pPr>
              <w:spacing w:after="0" w:line="240" w:lineRule="auto"/>
              <w:ind w:right="-6878"/>
              <w:rPr>
                <w:rFonts w:ascii="Verdana" w:eastAsia="MS Mincho" w:hAnsi="Verdana" w:cs="Arial"/>
                <w:b/>
                <w:sz w:val="16"/>
                <w:szCs w:val="16"/>
              </w:rPr>
            </w:pPr>
            <w:r w:rsidRPr="00A96199">
              <w:rPr>
                <w:rFonts w:ascii="Verdana" w:eastAsia="MS Mincho" w:hAnsi="Verdana" w:cs="Arial"/>
                <w:b/>
                <w:sz w:val="16"/>
                <w:szCs w:val="16"/>
              </w:rPr>
              <w:t xml:space="preserve"> </w:t>
            </w:r>
            <w:r w:rsidRPr="007F7D62">
              <w:rPr>
                <w:rFonts w:ascii="Verdana" w:eastAsia="MS Mincho" w:hAnsi="Verdana" w:cs="Arial"/>
                <w:b/>
                <w:sz w:val="16"/>
                <w:szCs w:val="16"/>
              </w:rPr>
              <w:t xml:space="preserve">          </w:t>
            </w:r>
            <w:r w:rsidRPr="00070A2F">
              <w:rPr>
                <w:rFonts w:ascii="Verdana" w:eastAsia="MS Mincho" w:hAnsi="Verdana" w:cs="Arial"/>
                <w:b/>
                <w:sz w:val="16"/>
                <w:szCs w:val="16"/>
              </w:rPr>
              <w:t xml:space="preserve">ΕΝΔΙΑΜΕΣΟ ΦΟΡΕΑ </w:t>
            </w:r>
            <w:r>
              <w:rPr>
                <w:rFonts w:ascii="Verdana" w:eastAsia="MS Mincho" w:hAnsi="Verdana" w:cs="Arial"/>
                <w:b/>
                <w:sz w:val="16"/>
                <w:szCs w:val="16"/>
              </w:rPr>
              <w:t xml:space="preserve">ΔΙΑΧΕΙΡΙΣΗΣ </w:t>
            </w:r>
            <w:r w:rsidRPr="00070A2F">
              <w:rPr>
                <w:rFonts w:ascii="Verdana" w:eastAsia="MS Mincho" w:hAnsi="Verdana" w:cs="Arial"/>
                <w:b/>
                <w:sz w:val="16"/>
                <w:szCs w:val="16"/>
              </w:rPr>
              <w:t>ΕΠΙΧΕΙΡΗΣΙΑΚΟΥ ΠΡΟΓΡΑΜΜΑΤΟΣ</w:t>
            </w:r>
          </w:p>
          <w:p w:rsidR="005C3B70" w:rsidRPr="00070A2F" w:rsidRDefault="005C3B70" w:rsidP="00AF2675">
            <w:pPr>
              <w:spacing w:after="0" w:line="240" w:lineRule="auto"/>
              <w:ind w:right="484"/>
              <w:jc w:val="center"/>
              <w:rPr>
                <w:rFonts w:ascii="Verdana" w:eastAsia="MS Mincho" w:hAnsi="Verdana"/>
                <w:sz w:val="16"/>
                <w:szCs w:val="16"/>
                <w:lang w:eastAsia="el-GR"/>
              </w:rPr>
            </w:pPr>
            <w:r w:rsidRPr="00070A2F">
              <w:rPr>
                <w:rFonts w:ascii="Verdana" w:eastAsia="MS Mincho" w:hAnsi="Verdana" w:cs="Arial"/>
                <w:b/>
                <w:sz w:val="16"/>
                <w:szCs w:val="16"/>
                <w:lang w:eastAsia="el-GR"/>
              </w:rPr>
              <w:t>«ΑΝΤΑΓΩΝΙΣΤΙΚΟΤΗΤΑ»</w:t>
            </w:r>
          </w:p>
        </w:tc>
      </w:tr>
      <w:tr w:rsidR="005C3B70" w:rsidRPr="00070A2F" w:rsidTr="00AF2675">
        <w:trPr>
          <w:trHeight w:val="70"/>
        </w:trPr>
        <w:tc>
          <w:tcPr>
            <w:tcW w:w="2268" w:type="dxa"/>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 – Η Όνομα:</w:t>
            </w:r>
          </w:p>
        </w:tc>
        <w:tc>
          <w:tcPr>
            <w:tcW w:w="2555" w:type="dxa"/>
            <w:gridSpan w:val="3"/>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p>
        </w:tc>
        <w:tc>
          <w:tcPr>
            <w:tcW w:w="1824" w:type="dxa"/>
            <w:gridSpan w:val="5"/>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Επώνυμο:</w:t>
            </w:r>
          </w:p>
        </w:tc>
        <w:tc>
          <w:tcPr>
            <w:tcW w:w="2705" w:type="dxa"/>
            <w:gridSpan w:val="4"/>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p>
        </w:tc>
      </w:tr>
      <w:tr w:rsidR="005C3B70" w:rsidRPr="00070A2F" w:rsidTr="00AF2675">
        <w:trPr>
          <w:trHeight w:val="511"/>
        </w:trPr>
        <w:tc>
          <w:tcPr>
            <w:tcW w:w="2268" w:type="dxa"/>
            <w:vAlign w:val="center"/>
          </w:tcPr>
          <w:p w:rsidR="005C3B70" w:rsidRPr="00070A2F" w:rsidRDefault="005C3B70" w:rsidP="00AF2675">
            <w:pPr>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Πατέρα:</w:t>
            </w:r>
          </w:p>
        </w:tc>
        <w:tc>
          <w:tcPr>
            <w:tcW w:w="7084" w:type="dxa"/>
            <w:gridSpan w:val="12"/>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p>
          <w:p w:rsidR="005C3B70" w:rsidRPr="00070A2F" w:rsidRDefault="005C3B70" w:rsidP="00AF2675">
            <w:pPr>
              <w:spacing w:after="0" w:line="240" w:lineRule="auto"/>
              <w:ind w:right="484"/>
              <w:rPr>
                <w:rFonts w:ascii="Verdana" w:eastAsia="MS Mincho" w:hAnsi="Verdana"/>
                <w:sz w:val="16"/>
                <w:szCs w:val="16"/>
                <w:lang w:val="en-US" w:eastAsia="el-GR"/>
              </w:rPr>
            </w:pPr>
          </w:p>
        </w:tc>
      </w:tr>
      <w:tr w:rsidR="005C3B70" w:rsidRPr="00070A2F" w:rsidTr="00AF2675">
        <w:trPr>
          <w:trHeight w:val="398"/>
        </w:trPr>
        <w:tc>
          <w:tcPr>
            <w:tcW w:w="2268" w:type="dxa"/>
            <w:vAlign w:val="center"/>
          </w:tcPr>
          <w:p w:rsidR="005C3B70" w:rsidRPr="00070A2F" w:rsidRDefault="005C3B70" w:rsidP="00AF2675">
            <w:pPr>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Μητέρας:</w:t>
            </w:r>
          </w:p>
        </w:tc>
        <w:tc>
          <w:tcPr>
            <w:tcW w:w="7084" w:type="dxa"/>
            <w:gridSpan w:val="12"/>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p>
        </w:tc>
      </w:tr>
      <w:tr w:rsidR="005C3B70" w:rsidRPr="00070A2F" w:rsidTr="00AF2675">
        <w:trPr>
          <w:trHeight w:val="350"/>
        </w:trPr>
        <w:tc>
          <w:tcPr>
            <w:tcW w:w="2268" w:type="dxa"/>
            <w:vAlign w:val="center"/>
          </w:tcPr>
          <w:p w:rsidR="005C3B70" w:rsidRPr="00070A2F" w:rsidRDefault="005C3B70" w:rsidP="00AF2675">
            <w:pPr>
              <w:tabs>
                <w:tab w:val="left" w:pos="1873"/>
              </w:tabs>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Ημερομηνία γέννησης</w:t>
            </w:r>
            <w:r w:rsidRPr="00070A2F">
              <w:rPr>
                <w:rFonts w:ascii="Verdana" w:eastAsia="MS Mincho" w:hAnsi="Verdana" w:cs="Arial"/>
                <w:sz w:val="16"/>
                <w:szCs w:val="16"/>
                <w:vertAlign w:val="superscript"/>
                <w:lang w:eastAsia="el-GR"/>
              </w:rPr>
              <w:t>(2)</w:t>
            </w:r>
            <w:r w:rsidRPr="00070A2F">
              <w:rPr>
                <w:rFonts w:ascii="Verdana" w:eastAsia="MS Mincho" w:hAnsi="Verdana" w:cs="Arial"/>
                <w:sz w:val="16"/>
                <w:szCs w:val="16"/>
                <w:lang w:eastAsia="el-GR"/>
              </w:rPr>
              <w:t>:</w:t>
            </w:r>
          </w:p>
        </w:tc>
        <w:tc>
          <w:tcPr>
            <w:tcW w:w="7084" w:type="dxa"/>
            <w:gridSpan w:val="12"/>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p>
        </w:tc>
      </w:tr>
      <w:tr w:rsidR="005C3B70" w:rsidRPr="00070A2F" w:rsidTr="00AF2675">
        <w:trPr>
          <w:trHeight w:val="288"/>
        </w:trPr>
        <w:tc>
          <w:tcPr>
            <w:tcW w:w="2268" w:type="dxa"/>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Γέννησης:</w:t>
            </w:r>
          </w:p>
        </w:tc>
        <w:tc>
          <w:tcPr>
            <w:tcW w:w="7084" w:type="dxa"/>
            <w:gridSpan w:val="12"/>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p>
        </w:tc>
      </w:tr>
      <w:tr w:rsidR="005C3B70" w:rsidRPr="00070A2F" w:rsidTr="00AF2675">
        <w:trPr>
          <w:trHeight w:val="325"/>
        </w:trPr>
        <w:tc>
          <w:tcPr>
            <w:tcW w:w="2268" w:type="dxa"/>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Αριθμός Δελτίου Ταυτότητας:</w:t>
            </w:r>
          </w:p>
        </w:tc>
        <w:tc>
          <w:tcPr>
            <w:tcW w:w="2863" w:type="dxa"/>
            <w:gridSpan w:val="4"/>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p>
        </w:tc>
        <w:tc>
          <w:tcPr>
            <w:tcW w:w="1216" w:type="dxa"/>
            <w:gridSpan w:val="3"/>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Τηλ:</w:t>
            </w:r>
          </w:p>
        </w:tc>
        <w:tc>
          <w:tcPr>
            <w:tcW w:w="3005" w:type="dxa"/>
            <w:gridSpan w:val="5"/>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p>
        </w:tc>
      </w:tr>
      <w:tr w:rsidR="005C3B70" w:rsidRPr="00070A2F" w:rsidTr="00AF2675">
        <w:trPr>
          <w:trHeight w:val="277"/>
        </w:trPr>
        <w:tc>
          <w:tcPr>
            <w:tcW w:w="2268" w:type="dxa"/>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Κατοικίας:</w:t>
            </w:r>
          </w:p>
        </w:tc>
        <w:tc>
          <w:tcPr>
            <w:tcW w:w="885" w:type="dxa"/>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p>
        </w:tc>
        <w:tc>
          <w:tcPr>
            <w:tcW w:w="1215" w:type="dxa"/>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Οδός:</w:t>
            </w:r>
          </w:p>
        </w:tc>
        <w:tc>
          <w:tcPr>
            <w:tcW w:w="1521" w:type="dxa"/>
            <w:gridSpan w:val="3"/>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p>
        </w:tc>
        <w:tc>
          <w:tcPr>
            <w:tcW w:w="1216" w:type="dxa"/>
            <w:gridSpan w:val="4"/>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Αριθ:</w:t>
            </w:r>
          </w:p>
        </w:tc>
        <w:tc>
          <w:tcPr>
            <w:tcW w:w="608" w:type="dxa"/>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p>
        </w:tc>
        <w:tc>
          <w:tcPr>
            <w:tcW w:w="1035" w:type="dxa"/>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ΤΚ:</w:t>
            </w:r>
          </w:p>
        </w:tc>
        <w:tc>
          <w:tcPr>
            <w:tcW w:w="604" w:type="dxa"/>
            <w:vAlign w:val="center"/>
          </w:tcPr>
          <w:p w:rsidR="005C3B70" w:rsidRPr="00070A2F" w:rsidRDefault="005C3B70" w:rsidP="00AF2675">
            <w:pPr>
              <w:spacing w:after="0" w:line="240" w:lineRule="auto"/>
              <w:ind w:right="484"/>
              <w:rPr>
                <w:rFonts w:ascii="Verdana" w:eastAsia="MS Mincho" w:hAnsi="Verdana"/>
                <w:sz w:val="16"/>
                <w:szCs w:val="16"/>
                <w:lang w:val="en-US" w:eastAsia="el-GR"/>
              </w:rPr>
            </w:pPr>
          </w:p>
        </w:tc>
      </w:tr>
      <w:tr w:rsidR="005C3B70" w:rsidRPr="00070A2F" w:rsidTr="00AF2675">
        <w:trPr>
          <w:trHeight w:val="517"/>
        </w:trPr>
        <w:tc>
          <w:tcPr>
            <w:tcW w:w="2268" w:type="dxa"/>
            <w:vAlign w:val="center"/>
          </w:tcPr>
          <w:p w:rsidR="005C3B70" w:rsidRPr="00070A2F" w:rsidRDefault="005C3B70" w:rsidP="00AF2675">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Αρ. Τηλεομοιοτύπου (Fax):</w:t>
            </w:r>
          </w:p>
        </w:tc>
        <w:tc>
          <w:tcPr>
            <w:tcW w:w="2100" w:type="dxa"/>
            <w:gridSpan w:val="2"/>
            <w:vAlign w:val="center"/>
          </w:tcPr>
          <w:p w:rsidR="005C3B70" w:rsidRPr="00070A2F" w:rsidRDefault="005C3B70" w:rsidP="00AF2675">
            <w:pPr>
              <w:spacing w:after="0" w:line="240" w:lineRule="auto"/>
              <w:ind w:right="484"/>
              <w:rPr>
                <w:rFonts w:ascii="Verdana" w:eastAsia="MS Mincho" w:hAnsi="Verdana" w:cs="Arial"/>
                <w:sz w:val="16"/>
                <w:szCs w:val="16"/>
                <w:lang w:eastAsia="el-GR"/>
              </w:rPr>
            </w:pPr>
          </w:p>
        </w:tc>
        <w:tc>
          <w:tcPr>
            <w:tcW w:w="1832" w:type="dxa"/>
            <w:gridSpan w:val="4"/>
            <w:vAlign w:val="center"/>
          </w:tcPr>
          <w:p w:rsidR="005C3B70" w:rsidRPr="00070A2F" w:rsidRDefault="005C3B70" w:rsidP="00AF2675">
            <w:pPr>
              <w:spacing w:after="0" w:line="240" w:lineRule="auto"/>
              <w:ind w:right="484"/>
              <w:rPr>
                <w:rFonts w:ascii="Verdana" w:eastAsia="MS Mincho" w:hAnsi="Verdana" w:cs="Arial"/>
                <w:sz w:val="16"/>
                <w:szCs w:val="16"/>
                <w:lang w:eastAsia="el-GR"/>
              </w:rPr>
            </w:pPr>
          </w:p>
          <w:p w:rsidR="005C3B70" w:rsidRPr="00070A2F" w:rsidRDefault="005C3B70" w:rsidP="00AF2675">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Δ/νση Ηλεκτρ. Ταχυδρομείου</w:t>
            </w:r>
          </w:p>
          <w:p w:rsidR="005C3B70" w:rsidRPr="00070A2F" w:rsidRDefault="005C3B70" w:rsidP="00AF2675">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(Εmail):</w:t>
            </w:r>
          </w:p>
        </w:tc>
        <w:tc>
          <w:tcPr>
            <w:tcW w:w="3152" w:type="dxa"/>
            <w:gridSpan w:val="6"/>
            <w:vAlign w:val="center"/>
          </w:tcPr>
          <w:p w:rsidR="005C3B70" w:rsidRPr="00070A2F" w:rsidRDefault="005C3B70" w:rsidP="00AF2675">
            <w:pPr>
              <w:spacing w:after="0" w:line="240" w:lineRule="auto"/>
              <w:ind w:right="484"/>
              <w:rPr>
                <w:rFonts w:ascii="Verdana" w:eastAsia="MS Mincho" w:hAnsi="Verdana" w:cs="Arial"/>
                <w:sz w:val="16"/>
                <w:szCs w:val="16"/>
                <w:lang w:eastAsia="el-GR"/>
              </w:rPr>
            </w:pPr>
          </w:p>
        </w:tc>
      </w:tr>
      <w:tr w:rsidR="005C3B70" w:rsidRPr="00070A2F" w:rsidTr="00AF2675">
        <w:trPr>
          <w:trHeight w:val="384"/>
        </w:trPr>
        <w:tc>
          <w:tcPr>
            <w:tcW w:w="9352" w:type="dxa"/>
            <w:gridSpan w:val="13"/>
          </w:tcPr>
          <w:p w:rsidR="005C3B70" w:rsidRPr="00070A2F" w:rsidRDefault="005C3B70" w:rsidP="00AF2675">
            <w:pPr>
              <w:spacing w:after="0" w:line="240" w:lineRule="auto"/>
              <w:ind w:right="124"/>
              <w:rPr>
                <w:rFonts w:ascii="Verdana" w:eastAsia="MS Mincho" w:hAnsi="Verdana" w:cs="Arial"/>
                <w:sz w:val="16"/>
                <w:szCs w:val="16"/>
              </w:rPr>
            </w:pPr>
            <w:r w:rsidRPr="00070A2F">
              <w:rPr>
                <w:rFonts w:ascii="Verdana" w:eastAsia="MS Mincho" w:hAnsi="Verdana" w:cs="Arial"/>
                <w:sz w:val="16"/>
                <w:szCs w:val="16"/>
              </w:rPr>
              <w:t xml:space="preserve">Με ατομική μου ευθύνη και γνωρίζοντας τις κυρώσεις </w:t>
            </w:r>
            <w:r w:rsidRPr="00070A2F">
              <w:rPr>
                <w:rFonts w:ascii="Verdana" w:eastAsia="MS Mincho" w:hAnsi="Verdana" w:cs="Arial"/>
                <w:sz w:val="16"/>
                <w:szCs w:val="16"/>
                <w:vertAlign w:val="superscript"/>
              </w:rPr>
              <w:t>(3)</w:t>
            </w:r>
            <w:r w:rsidRPr="00070A2F">
              <w:rPr>
                <w:rFonts w:ascii="Verdana" w:eastAsia="MS Mincho" w:hAnsi="Verdana" w:cs="Arial"/>
                <w:sz w:val="16"/>
                <w:szCs w:val="16"/>
              </w:rPr>
              <w:t>, που προβλέπονται από τις διατάξεις της παρ. 6 του άρθρου 22 του Ν. 1599/1986, δηλώνω ότι:</w:t>
            </w:r>
          </w:p>
        </w:tc>
      </w:tr>
      <w:tr w:rsidR="005C3B70" w:rsidRPr="00070A2F" w:rsidTr="00AF2675">
        <w:trPr>
          <w:trHeight w:val="384"/>
        </w:trPr>
        <w:tc>
          <w:tcPr>
            <w:tcW w:w="9352" w:type="dxa"/>
            <w:gridSpan w:val="13"/>
            <w:shd w:val="clear" w:color="auto" w:fill="auto"/>
          </w:tcPr>
          <w:p w:rsidR="005C3B70" w:rsidRPr="00FF4C65" w:rsidRDefault="005C3B70" w:rsidP="00AF2675">
            <w:pPr>
              <w:spacing w:before="60" w:after="60" w:line="240" w:lineRule="auto"/>
              <w:ind w:left="720"/>
              <w:jc w:val="both"/>
              <w:rPr>
                <w:rFonts w:ascii="Verdana" w:eastAsia="MS Mincho" w:hAnsi="Verdana"/>
                <w:sz w:val="16"/>
                <w:szCs w:val="16"/>
              </w:rPr>
            </w:pP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Όλα τα δηλούμενα στο ηλεκτρονικό έντυπο υποβολής της πρότασης καθώς και όλα τα υποβαλλόμενα δικαιολογητικά που περιλαμβάνονται στον ηλεκτρονικό φάκελο υποψηφιότητας, είναι ακριβή και αληθή. </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της επιχείρησης έχω λάβει σαφή γνώση του περιεχομένου της Πρόσκλησης της Δράσης. </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Δε συντρέχουν για την επιχείρηση λόγοι αποκλεισμού του Ν.4488/2017 (Α137/13.09.2017) άρθρο 39 παρ. 1-4 και άρθρο 40 παρ. 1. </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Η επιχείρηση με ΑΦΜ </w:t>
            </w:r>
            <w:r w:rsidRPr="00FF4C65">
              <w:rPr>
                <w:rFonts w:ascii="Verdana" w:eastAsia="MS Mincho" w:hAnsi="Verdana"/>
                <w:b/>
                <w:sz w:val="16"/>
                <w:szCs w:val="16"/>
              </w:rPr>
              <w:t>……………</w:t>
            </w:r>
            <w:r w:rsidRPr="00FF4C65">
              <w:rPr>
                <w:rFonts w:ascii="Verdana" w:eastAsia="MS Mincho" w:hAnsi="Verdana"/>
                <w:sz w:val="16"/>
                <w:szCs w:val="16"/>
              </w:rPr>
              <w:t xml:space="preserve"> έχει υποβάλλει μόνο μία πρόταση στην παρούσα Δράση. </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Οι ενισχυόμενες ενέργειες/δαπάνες που περιλαμβάνονται στη συγκεκριμένη πρόταση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Δεν πραγματοποιήθηκαν δαπάνες που αφορούν στις συγκεκριμένες ενέργειες πριν από το χρόνο έναρξης επιλεξιμότητας των δαπανών όπως ορίζεται στην Πρόσκληση της Δράσης.</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Τα δηλωθέντα στην πρόταση οικονομικά στοιχεία είναι αυτά που έχουν υποβληθεί στην ΑΑΔΕ κατά την δημοσίευση της πρόσκλησης. </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rsidR="005C3B70" w:rsidRPr="00741BD8" w:rsidRDefault="005C3B70" w:rsidP="005C3B70">
            <w:pPr>
              <w:numPr>
                <w:ilvl w:val="0"/>
                <w:numId w:val="8"/>
              </w:numPr>
              <w:spacing w:before="60" w:after="60" w:line="240" w:lineRule="auto"/>
              <w:jc w:val="both"/>
              <w:rPr>
                <w:rFonts w:ascii="Verdana" w:eastAsia="MS Mincho" w:hAnsi="Verdana"/>
                <w:i/>
                <w:iCs/>
                <w:sz w:val="16"/>
                <w:szCs w:val="16"/>
              </w:rPr>
            </w:pPr>
            <w:r w:rsidRPr="009E6397">
              <w:rPr>
                <w:rFonts w:ascii="Verdana" w:eastAsia="MS Mincho" w:hAnsi="Verdana"/>
                <w:sz w:val="16"/>
                <w:szCs w:val="16"/>
              </w:rPr>
              <w:t xml:space="preserve">Η ενιαία επιχείρηση δεν ήταν προβληματική την 31.12.2019 σύμφωνα με τον κανονισμό ΕΕ 651/2014 όπως ισχύει (Παράρτημα VII – ΟΡΙΣΜΟΣ ΠΡΟΒΛΗΜΑΤΙΚΩΝ ΕΠΙΧΕΙΡΗΣΕΩΝ) της παρούσας Πρόσκλησης </w:t>
            </w:r>
            <w:r w:rsidRPr="00741BD8">
              <w:rPr>
                <w:rFonts w:ascii="Verdana" w:hAnsi="Verdana" w:cs="Arial"/>
                <w:i/>
                <w:iCs/>
                <w:color w:val="0070C0"/>
                <w:sz w:val="16"/>
                <w:szCs w:val="16"/>
              </w:rPr>
              <w:t>(για επενδυτικά σχέδια που ακολουθούν τον Κανονισμό ΕΕ 651/2014).</w:t>
            </w:r>
            <w:r w:rsidRPr="00741BD8">
              <w:rPr>
                <w:rFonts w:ascii="Verdana" w:eastAsia="MS Mincho" w:hAnsi="Verdana"/>
                <w:i/>
                <w:iCs/>
                <w:color w:val="FF0000"/>
                <w:sz w:val="16"/>
                <w:szCs w:val="16"/>
              </w:rPr>
              <w:t xml:space="preserve"> </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Η επιχείρηση λειτουργεί με μία από τις επιλέξιμες από την Πρόσκληση νομικές μορφές.</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hAnsi="Verdana" w:cs="Tahoma"/>
                <w:sz w:val="16"/>
                <w:szCs w:val="16"/>
              </w:rPr>
              <w:t xml:space="preserve">Δεν </w:t>
            </w:r>
            <w:r w:rsidRPr="00FF4C65">
              <w:rPr>
                <w:rFonts w:ascii="Verdana" w:eastAsia="MS Mincho" w:hAnsi="Verdana"/>
                <w:sz w:val="16"/>
                <w:szCs w:val="16"/>
              </w:rPr>
              <w:t>εκκρεμεί σε βάρος της επιχείρησης εντολή ανάκτησης προηγούμενης παράνομης και ασύμβατης κρατικής ενίσχυσης με απόφαση ΕΕ ή ΔΕΕ.</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Ωφελούμενων της Δράσης που δημοσιεύεται ηλεκτρονικά ή με άλλο τρόπο, σύμφωνα με το Άρθρο 49, παρ. 2 του Καν. 1060/2021 και το Παράρτημα ΙΧ αυτού.</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επιχειρηματίας / νόμιμος εκπρόσωπος της επιχείρησης παρέχουν ρητά τη συναίνεση και συγκατάθεσή τους για την νόμιμη επεξεργασία κατ΄άρθρο 6 του Κανονισμού 2016/679 του Ευρωπαϊκού Κοινοβουλίου και του Συμβουλίου της 27</w:t>
            </w:r>
            <w:r w:rsidRPr="00FF4C65">
              <w:rPr>
                <w:rFonts w:ascii="Verdana" w:eastAsia="MS Mincho" w:hAnsi="Verdana"/>
                <w:sz w:val="16"/>
                <w:szCs w:val="16"/>
                <w:vertAlign w:val="superscript"/>
              </w:rPr>
              <w:t>ης</w:t>
            </w:r>
            <w:r w:rsidRPr="00FF4C65">
              <w:rPr>
                <w:rFonts w:ascii="Verdana" w:eastAsia="MS Mincho" w:hAnsi="Verdana"/>
                <w:sz w:val="16"/>
                <w:szCs w:val="16"/>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w:t>
            </w:r>
            <w:r w:rsidRPr="00FF4C65">
              <w:rPr>
                <w:rFonts w:ascii="Verdana" w:eastAsia="MS Mincho" w:hAnsi="Verdana"/>
                <w:sz w:val="16"/>
                <w:szCs w:val="16"/>
              </w:rPr>
              <w:lastRenderedPageBreak/>
              <w:t xml:space="preserve">L 119 σελ.1-88] σε όλα τα στάδια της υποβαλλόμενης αίτησης χρηματοδότησης, δηλαδή από της υποβολής της ως και, στην περίπτωση υπαγωγής του, οριστικοποίηση της συγχρηματοδοτούμενης επένδυσής του, σύμφωνα προς τα ειδικότερα οριζόμενα στο άρθρο 15 της παρούσας Πρόσκλησης, </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επιχειρηματίας / νόμιμος εκπρόσωπος της επιχείρησης αποδέχομαι οποιοδήποτε σχετικό έλεγχο για την εξακρίβωση των δηλωθέντων από τις αρμόδιες εθνικές ή κοινοτικές αρχές.</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της επιχείρησης αποδέχομαι τη διασταύρωση των στοιχείων που δηλώνονται στην πρόταση του επενδυτικού σχεδίου με τα στοιχεία που παρέχονται από το πληροφοριακό σύστημα TAXIS, τη βάση δεδομένων της ΑΑΔΕ και τα συστήματα των ασφαλιστικών οργανισμών καθώς και λοιπά πληροφοριακά συστήματα της Δημόσιας Διοίκησης ή εποπτευόμενων από αυτήν Φορέων. </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της επιχείρησης αποδέχομαι ότι τα μηνύματα που θα αποστέλλονται μέσω ηλεκτρονικού ταχυδρομείου και ειδικότερα της διεύθυνσης </w:t>
            </w:r>
            <w:r w:rsidRPr="00FF4C65">
              <w:rPr>
                <w:rFonts w:ascii="Verdana" w:eastAsia="MS Mincho" w:hAnsi="Verdana"/>
                <w:sz w:val="16"/>
                <w:szCs w:val="16"/>
                <w:lang w:val="en-US"/>
              </w:rPr>
              <w:t>email</w:t>
            </w:r>
            <w:r w:rsidRPr="00FF4C65">
              <w:rPr>
                <w:rFonts w:ascii="Verdana" w:eastAsia="MS Mincho" w:hAnsi="Verdana"/>
                <w:sz w:val="16"/>
                <w:szCs w:val="16"/>
              </w:rPr>
              <w:t xml:space="preserve"> που έχει δηλωθεί στο έντυπο υποβολής προς τον ΕΦΕΠΑΕ και όσα λαμβάνονται από αυτούς επέχουν θέση επίσημων εγγράφων. </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επιχειρηματίας / νόμιμος εκπρόσωπος της επιχείρησης αποδέχομαι ότι κατά την υλοποίηση του έργου, η επικοινωνία με τον ΕΦΕΠΑΕ αναφορικά με την εξέλιξη και ολοκλήρωση της επένδυσης (αιτήματα τροποποίησης, εκθέσεις προόδου και ολοκλήρωσης κλπ) δύναται να γίνεται ηλεκτρονικά (</w:t>
            </w:r>
            <w:r w:rsidRPr="00FF4C65">
              <w:rPr>
                <w:rFonts w:ascii="Verdana" w:eastAsia="MS Mincho" w:hAnsi="Verdana"/>
                <w:sz w:val="16"/>
                <w:szCs w:val="16"/>
                <w:lang w:val="en-US"/>
              </w:rPr>
              <w:t>on</w:t>
            </w:r>
            <w:r w:rsidRPr="00FF4C65">
              <w:rPr>
                <w:rFonts w:ascii="Verdana" w:eastAsia="MS Mincho" w:hAnsi="Verdana"/>
                <w:sz w:val="16"/>
                <w:szCs w:val="16"/>
              </w:rPr>
              <w:t xml:space="preserve"> </w:t>
            </w:r>
            <w:r w:rsidRPr="00FF4C65">
              <w:rPr>
                <w:rFonts w:ascii="Verdana" w:eastAsia="MS Mincho" w:hAnsi="Verdana"/>
                <w:sz w:val="16"/>
                <w:szCs w:val="16"/>
                <w:lang w:val="en-US"/>
              </w:rPr>
              <w:t>screen</w:t>
            </w:r>
            <w:r w:rsidRPr="00FF4C65">
              <w:rPr>
                <w:rFonts w:ascii="Verdana" w:eastAsia="MS Mincho" w:hAnsi="Verdana"/>
                <w:sz w:val="16"/>
                <w:szCs w:val="16"/>
              </w:rPr>
              <w:t>) μέσω ηλεκτρονικών εντύπων, όπως αυτά θα καθοριστούν από τον ΕΦΕΠΑΕ.</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επιχειρηματίας / νόμιμος εκπρόσωπος της επιχείρησης αποδέχομαι ότι στην περίπτωση κοινοποιήσεων –επιδόσεων εγγράφων που αφορούν στην Πράξη μου, τούτες λαμβάνουν χώρα</w:t>
            </w:r>
            <w:r w:rsidRPr="00FF4C65">
              <w:rPr>
                <w:rFonts w:ascii="Verdana" w:hAnsi="Verdana"/>
                <w:sz w:val="16"/>
                <w:szCs w:val="16"/>
              </w:rPr>
              <w:t xml:space="preserve"> </w:t>
            </w:r>
            <w:r w:rsidRPr="00FF4C65">
              <w:rPr>
                <w:rFonts w:ascii="Verdana" w:hAnsi="Verdana"/>
                <w:sz w:val="16"/>
                <w:szCs w:val="16"/>
                <w:u w:val="single"/>
              </w:rPr>
              <w:t>στην φορολογική έδρα η οποία δηλώνεται στην αίτηση χρηματοδότησης μου και η οποία αναφέρεται στην απόφαση ένταξης μου</w:t>
            </w:r>
            <w:r w:rsidRPr="00FF4C65">
              <w:rPr>
                <w:rFonts w:ascii="Verdana" w:hAnsi="Verdana"/>
                <w:sz w:val="16"/>
                <w:szCs w:val="16"/>
              </w:rPr>
              <w:t>.</w:t>
            </w:r>
            <w:r w:rsidRPr="00FF4C65">
              <w:rPr>
                <w:sz w:val="24"/>
                <w:szCs w:val="24"/>
              </w:rPr>
              <w:t xml:space="preserve"> </w:t>
            </w:r>
            <w:r w:rsidRPr="00FF4C65">
              <w:rPr>
                <w:rFonts w:ascii="Verdana" w:eastAsia="MS Mincho" w:hAnsi="Verdana"/>
                <w:sz w:val="16"/>
                <w:szCs w:val="16"/>
              </w:rPr>
              <w:t>Περαιτέρω αναλαμβάνω την υποχρέωση να γνωστοποιώ οποιαδήποτε μεταβολή της φορολογικής μου έδρας στον ΕΦΕΠΑΕ. Σε περίπτωση μη γνωστοποίησης οιαδήποτε μεταβολής της φορολογικής έδρας, η κοινοποίηση - επίδοση θα συντελείται  στην φορολογική έδρα της απόφασης ένταξής μου.</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επιχειρηματίας / νόμιμος εκπρόσωπος της επιχείρησης αποδέχομαι ότι σε περίπτωση που διαπιστωθεί ότι έχουν υποβληθεί στην EΥΔ/ΕΦ ψευδή ή παραπλανητικά στοιχεία, ή ότι έχουν αποσιωπηθεί στοιχεία, η γνώση των οποίων θα οδηγούσε στον αποκλεισμό της ένταξης του επενδυτικού σχεδίου στην παρούσα Δράση, ή θα οδηγούσε στο να ενταχθεί με όρους ουσιωδώς διαφορετικούς ή σε μη πιστοποίηση της ολοκλήρωσης, η απόφαση ένταξης:</w:t>
            </w:r>
          </w:p>
          <w:p w:rsidR="005C3B70" w:rsidRPr="00FF4C65" w:rsidRDefault="005C3B70" w:rsidP="00AF2675">
            <w:pPr>
              <w:spacing w:before="60" w:after="60" w:line="240" w:lineRule="auto"/>
              <w:ind w:left="720"/>
              <w:jc w:val="both"/>
              <w:rPr>
                <w:rFonts w:ascii="Verdana" w:eastAsia="MS Mincho" w:hAnsi="Verdana"/>
                <w:sz w:val="16"/>
                <w:szCs w:val="16"/>
              </w:rPr>
            </w:pPr>
            <w:r w:rsidRPr="00FF4C65">
              <w:rPr>
                <w:rFonts w:ascii="Verdana" w:eastAsia="MS Mincho" w:hAnsi="Verdana"/>
                <w:sz w:val="16"/>
                <w:szCs w:val="16"/>
              </w:rPr>
              <w:t>α. Εάν δεν έχει ολοκληρωθεί η επένδυση και έχει δοθεί τμήμα της ενίσχυσης, η απόφαση ένταξης θα ανακληθεί και θα κληθώ να επιστρέψω τη χορηγηθείσα ενίσχυση,</w:t>
            </w:r>
          </w:p>
          <w:p w:rsidR="005C3B70" w:rsidRPr="00FF4C65" w:rsidRDefault="005C3B70" w:rsidP="00AF2675">
            <w:pPr>
              <w:spacing w:before="60" w:after="60" w:line="240" w:lineRule="auto"/>
              <w:ind w:left="720"/>
              <w:jc w:val="both"/>
              <w:rPr>
                <w:rFonts w:ascii="Verdana" w:eastAsia="MS Mincho" w:hAnsi="Verdana"/>
                <w:sz w:val="16"/>
                <w:szCs w:val="16"/>
              </w:rPr>
            </w:pPr>
            <w:r w:rsidRPr="00FF4C65">
              <w:rPr>
                <w:rFonts w:ascii="Verdana" w:eastAsia="MS Mincho" w:hAnsi="Verdana"/>
                <w:sz w:val="16"/>
                <w:szCs w:val="16"/>
              </w:rPr>
              <w:t>β. εάν έχει ολοκληρωθεί η επένδυση, θα κληθώ να επιστρέψω το σύνολο της χορηγηθείσας ενίσχυσης.</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επιχειρηματίας / νόμιμος εκπρόσωπος είμαι ενημερωμένος και η πρόταση που υποβάλω είναι εναρμονισμένη και υπακούει στους περιορισμούς και πληροί όλες τις προϋποθέσεις του Κανονισμού 1407/2013 (De Minimis) ή του Κανονισμού ΕΕ 651/2014.</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επιχειρηματίας / νόμιμος εκπρόσωπος της επιχείρησης δεσμεύομαι ότι το σύνολο των ενισχύσεων που θα λάβω στο πλαίσιο της παρούσας δράσης σε επίπεδο ενιαίας επιχείρησης, αθροιζόμενο με τις λοιπές ενισχύσεις De Minimis που έχω λάβει κατά τα τελευταία τρία οικονομικά έτη, δεν υπερβαίνει τις 200.000 ευρώ (δηλώνεται μόνο εφόσον κατά την υποβολή της αίτησής της η επιχείρηση έχει επιλέξει καθεστώς ενίσχυσης βάσει του Καν. ΕΕ 1407/2013).</w:t>
            </w:r>
          </w:p>
          <w:p w:rsidR="005C3B70" w:rsidRPr="00741BD8" w:rsidRDefault="005C3B70" w:rsidP="005C3B70">
            <w:pPr>
              <w:numPr>
                <w:ilvl w:val="0"/>
                <w:numId w:val="8"/>
              </w:numPr>
              <w:spacing w:before="60" w:after="60" w:line="240" w:lineRule="auto"/>
              <w:jc w:val="both"/>
              <w:rPr>
                <w:rFonts w:ascii="Verdana" w:hAnsi="Verdana" w:cs="Arial"/>
                <w:i/>
                <w:iCs/>
                <w:color w:val="0070C0"/>
                <w:sz w:val="16"/>
                <w:szCs w:val="16"/>
              </w:rPr>
            </w:pPr>
            <w:r w:rsidRPr="00FF4C65">
              <w:rPr>
                <w:rFonts w:ascii="Verdana" w:eastAsia="MS Mincho" w:hAnsi="Verdana"/>
                <w:sz w:val="16"/>
                <w:szCs w:val="16"/>
              </w:rPr>
              <w:t xml:space="preserve">Δεν έχει ολοκληρωθεί το φυσικό αντικείμενο της επένδυσης ή δεν έχει υλοποιηθεί πλήρως πριν από την υποβολή της αίτησης χρηματοδότησης </w:t>
            </w:r>
            <w:r w:rsidRPr="00741BD8">
              <w:rPr>
                <w:rFonts w:ascii="Verdana" w:hAnsi="Verdana" w:cs="Arial"/>
                <w:i/>
                <w:iCs/>
                <w:color w:val="0070C0"/>
                <w:sz w:val="16"/>
                <w:szCs w:val="16"/>
              </w:rPr>
              <w:t xml:space="preserve">(για επενδυτικά σχέδια που ακολουθούν τον Κανονισμό1407/2013- De Minimis). </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της επιχείρησης δεσμεύομαι ότι η επιχείρηση έχει την ιδιότητα της μεσαίας, μικρής ή πολύ μικρής Επιχείρησης σύμφωνα με τη Σύσταση 2003/361/ΕΚ της Επιτροπής της 6ης Μαΐου 2003. </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επιχειρηματίας / νόμιμος εκπρόσωπος της επιχείρησης δεσμεύομαι ότι η επιχείρηση διαθέτει ή ότι θα μεριμνήσει για την ελαχιστοποίηση των εμποδίων πρόσβασης των ατόμων με αναπηρία (ΑμεΑ) στις νέες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κ.λ.π.).</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τόπος υλοποίησης της αίτησης χρηματοδότησης δεν ταυτίζεται με τον τόπο της κύριας ή δευτερεύουσας κατοικίας μου και η επιχείρηση δεν συστεγάζεται με άλλη κατά τρόπο που θα επέτρεπε τη χρήση του εξοπλισμού της ενισχυόμενης επένδυσης από την άλλη επιχείρηση.</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επιχειρηματίας / νόμιμος εκπρόσωπος δεσμεύομαι ότι η επιχείρηση κατά τα δύο έτη που προηγούνται της υποβολής αίτησης για ενίσχυση, δεν έχει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δεσμεύομαι ότι δεν θα το πράξω εντός μέγιστης περιόδου δύο ετών μετά την ολοκλήρωση της αρχικής επένδυσης για την οποία ζητείται η ενίσχυση (δηλώνεται μόνο εφόσον η Αίτηση γίνεται με βάση το Άρθρο 14 του ΕΕ 651/2014).</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Το ύψος των ενισχύσεων που η επιχείρησή μου, καθώς και οι επιχειρήσεις που λειτουργούν μαζί με αυτήν ως ενιαία επιχείρηση (στην έννοια περιλαμβάνονται οι συνδεδεμένες με την αιτούσα επιχειρήσεις):</w:t>
            </w:r>
          </w:p>
          <w:p w:rsidR="005C3B70" w:rsidRPr="00FF4C65" w:rsidRDefault="005C3B70" w:rsidP="00AF2675">
            <w:pPr>
              <w:spacing w:before="60" w:after="60" w:line="240" w:lineRule="auto"/>
              <w:ind w:left="720"/>
              <w:jc w:val="both"/>
              <w:rPr>
                <w:rFonts w:ascii="Verdana" w:eastAsia="MS Mincho" w:hAnsi="Verdana"/>
                <w:sz w:val="16"/>
                <w:szCs w:val="16"/>
              </w:rPr>
            </w:pPr>
            <w:r w:rsidRPr="00FF4C65">
              <w:rPr>
                <w:rFonts w:ascii="Verdana" w:eastAsia="MS Mincho" w:hAnsi="Verdana"/>
                <w:sz w:val="16"/>
                <w:szCs w:val="16"/>
              </w:rPr>
              <w:t>Α. Έχουν αποκτήσει έννομο δικαίωμα λήψης της ενίσχυσης δυνάμει του Καν. 1407/2013 κατά τα τελευταία τρία οικονομικά έτη (τρέχον οικονομικό έτος και τα δύο προηγούμενα οικονομικά έτη).</w:t>
            </w:r>
          </w:p>
          <w:p w:rsidR="005C3B70" w:rsidRPr="00FF4C65" w:rsidRDefault="005C3B70" w:rsidP="00AF2675">
            <w:pPr>
              <w:spacing w:before="60" w:after="60" w:line="240" w:lineRule="auto"/>
              <w:ind w:left="720"/>
              <w:jc w:val="both"/>
              <w:rPr>
                <w:rFonts w:ascii="Verdana" w:eastAsia="MS Mincho" w:hAnsi="Verdana"/>
                <w:sz w:val="16"/>
                <w:szCs w:val="16"/>
              </w:rPr>
            </w:pPr>
            <w:r w:rsidRPr="00FF4C65">
              <w:rPr>
                <w:rFonts w:ascii="Verdana" w:eastAsia="MS Mincho" w:hAnsi="Verdana"/>
                <w:sz w:val="16"/>
                <w:szCs w:val="16"/>
              </w:rPr>
              <w:lastRenderedPageBreak/>
              <w:t>Β. Έχουν κάνει αίτημα λήψης ενίσχυσης δυνάμει του Καν. 1407/2013 κατά τα τελευταία τρία οικονομικά έτη (τρέχον οικονομικό έτος και τα δύο προηγούμενα οικονομικά έτη), παρουσιάζονται στον Πίνακα Επιχορηγήσεων και είναι απολύτως ορθά (Πίνακας Παραρτήματος ΙΧ / υπόδειγμα Γ).</w:t>
            </w:r>
          </w:p>
          <w:p w:rsidR="005C3B70" w:rsidRPr="00741BD8" w:rsidRDefault="005C3B70" w:rsidP="005C3B70">
            <w:pPr>
              <w:numPr>
                <w:ilvl w:val="0"/>
                <w:numId w:val="8"/>
              </w:numPr>
              <w:spacing w:before="60" w:after="60" w:line="240" w:lineRule="auto"/>
              <w:jc w:val="both"/>
              <w:rPr>
                <w:rFonts w:ascii="Verdana" w:hAnsi="Verdana" w:cs="Arial"/>
                <w:i/>
                <w:iCs/>
                <w:color w:val="0070C0"/>
                <w:sz w:val="16"/>
                <w:szCs w:val="16"/>
              </w:rPr>
            </w:pPr>
            <w:bookmarkStart w:id="0" w:name="_Hlk114646530"/>
            <w:r w:rsidRPr="00FF4C65">
              <w:rPr>
                <w:rFonts w:ascii="Verdana" w:eastAsia="MS Mincho" w:hAnsi="Verdana"/>
                <w:sz w:val="16"/>
                <w:szCs w:val="16"/>
              </w:rPr>
              <w:t xml:space="preserve">Αν η επιχείρηση δραστηριοποιείται σε τομείς </w:t>
            </w:r>
            <w:bookmarkEnd w:id="0"/>
            <w:r w:rsidRPr="00FF4C65">
              <w:rPr>
                <w:rFonts w:ascii="Verdana" w:eastAsia="MS Mincho" w:hAnsi="Verdana"/>
                <w:sz w:val="16"/>
                <w:szCs w:val="16"/>
              </w:rPr>
              <w:t>οι οποίοι δεν εμπίπτουν στο πεδίο εφαρμογής του Καν. ΕΕ 1407/2013 και σε έναν ή περισσότερους από τους τομείς οι οποίοι εμπίπτουν στο πεδίο εφαρμογής του εν λόγω κανονισμού ή ασκεί άλλες δραστηριότητες που εμπίπτουν στο πεδίο εφαρμογής αυτού,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παρούσης πρόσκλησης</w:t>
            </w:r>
            <w:r w:rsidRPr="00FF4C65">
              <w:rPr>
                <w:rFonts w:ascii="Verdana" w:eastAsia="MS Mincho" w:hAnsi="Verdana"/>
                <w:i/>
                <w:iCs/>
                <w:sz w:val="16"/>
                <w:szCs w:val="16"/>
              </w:rPr>
              <w:t xml:space="preserve"> </w:t>
            </w:r>
            <w:r w:rsidRPr="00741BD8">
              <w:rPr>
                <w:rFonts w:ascii="Verdana" w:hAnsi="Verdana" w:cs="Arial"/>
                <w:i/>
                <w:iCs/>
                <w:color w:val="0070C0"/>
                <w:sz w:val="16"/>
                <w:szCs w:val="16"/>
              </w:rPr>
              <w:t xml:space="preserve">(αφορά αιτήσεις υποβληθείσες βάσει Καν. ΕΕ1407/2013). </w:t>
            </w:r>
          </w:p>
          <w:p w:rsidR="005C3B70" w:rsidRPr="00741BD8" w:rsidRDefault="005C3B70" w:rsidP="005C3B70">
            <w:pPr>
              <w:numPr>
                <w:ilvl w:val="0"/>
                <w:numId w:val="8"/>
              </w:numPr>
              <w:spacing w:before="60" w:after="60" w:line="240" w:lineRule="auto"/>
              <w:jc w:val="both"/>
              <w:rPr>
                <w:rFonts w:ascii="Verdana" w:hAnsi="Verdana" w:cs="Arial"/>
                <w:i/>
                <w:iCs/>
                <w:color w:val="0070C0"/>
                <w:sz w:val="16"/>
                <w:szCs w:val="16"/>
              </w:rPr>
            </w:pPr>
            <w:r w:rsidRPr="00FF4C65">
              <w:rPr>
                <w:rFonts w:ascii="Verdana" w:eastAsia="MS Mincho" w:hAnsi="Verdana"/>
                <w:sz w:val="16"/>
                <w:szCs w:val="16"/>
              </w:rPr>
              <w:t xml:space="preserve">Αν η επιχείρηση δραστηριοποιείται και σε μη επιλέξιμους τομείς και μη επιλέξιμες δραστηριότητες από τον Καν. ΕΕ 651/2014, καθώς και από τα εφαρμοζόμενα άρθρα του Καν. ΕΕ 651/2014 στην συγκεκριμένη πρόσκληση, θα διασφαλίζω με κατάλληλα μέσα, όπως με διαχωρισμό των δραστηριοτήτων ή με διάκριση του κόστους, ότι οι δραστηριότητες στους εξαιρούμενους τομείς δεν τυγχάνουν ενίσχυσης που χορηγείται δυνάμει του κανονισμού Ε.Ε. 651/2014 </w:t>
            </w:r>
            <w:r w:rsidRPr="00741BD8">
              <w:rPr>
                <w:rFonts w:ascii="Verdana" w:hAnsi="Verdana" w:cs="Arial"/>
                <w:i/>
                <w:iCs/>
                <w:color w:val="0070C0"/>
                <w:sz w:val="16"/>
                <w:szCs w:val="16"/>
              </w:rPr>
              <w:t>(αφορά αιτήσεις υποβληθείσες βάσει Καν. ΕΕ 651/2014).</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επαγγελματικός τραπεζικός λογαριασμός στο χρηματοπιστωτικό ίδρυμα …………………………... με ΙΒΑΝ……………………………….. έχει δικαιούχο την επιχείρηση με ΑΦΜ …………………………. για την οποία και προορίζεται η εν λόγω ενίσχυση.</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 (διαζευκτικά).</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επιχειρηματίας / νόμιμος εκπρόσωπος 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 (Παράρτημα XIV).</w:t>
            </w:r>
          </w:p>
          <w:p w:rsidR="005C3B70" w:rsidRPr="00FF4C65" w:rsidRDefault="005C3B70" w:rsidP="005C3B70">
            <w:pPr>
              <w:numPr>
                <w:ilvl w:val="0"/>
                <w:numId w:val="8"/>
              </w:numPr>
              <w:spacing w:before="60" w:after="60" w:line="240" w:lineRule="auto"/>
              <w:jc w:val="both"/>
              <w:rPr>
                <w:rFonts w:ascii="Verdana" w:eastAsia="MS Mincho" w:hAnsi="Verdana"/>
                <w:sz w:val="16"/>
                <w:szCs w:val="16"/>
              </w:rPr>
            </w:pPr>
            <w:r w:rsidRPr="00127391">
              <w:rPr>
                <w:rFonts w:ascii="Verdana" w:eastAsia="MS Mincho" w:hAnsi="Verdana"/>
                <w:sz w:val="16"/>
                <w:szCs w:val="16"/>
              </w:rPr>
              <w:t>Ο επιχειρηματίας / νόμιμος εκπρόσωπος έχω</w:t>
            </w:r>
            <w:r w:rsidRPr="00FF4C65">
              <w:rPr>
                <w:rFonts w:ascii="Verdana" w:eastAsia="MS Mincho" w:hAnsi="Verdana"/>
                <w:sz w:val="16"/>
                <w:szCs w:val="16"/>
              </w:rPr>
              <w:t xml:space="preserve"> εγγραφεί στο Μητρώο Πραγματικών Δικαιούχων του άρθρου 20 του ν.4557/2018 (Α΄ 139), ως ισχύει, την …… (ημερομηνία) και θα προσκομίσω το Αποδεικτικό Καταχώρησης στο πρώτο αίτημα επαλήθευσης</w:t>
            </w:r>
          </w:p>
          <w:p w:rsidR="005C3B70" w:rsidRPr="00FF4C65" w:rsidRDefault="005C3B70" w:rsidP="00AF2675">
            <w:pPr>
              <w:spacing w:before="60" w:after="60" w:line="240" w:lineRule="auto"/>
              <w:ind w:left="720"/>
              <w:jc w:val="both"/>
              <w:rPr>
                <w:rFonts w:ascii="Verdana" w:eastAsia="MS Mincho" w:hAnsi="Verdana"/>
                <w:b/>
                <w:bCs/>
                <w:sz w:val="16"/>
                <w:szCs w:val="16"/>
              </w:rPr>
            </w:pPr>
            <w:r w:rsidRPr="00FF4C65">
              <w:rPr>
                <w:rFonts w:ascii="Verdana" w:eastAsia="MS Mincho" w:hAnsi="Verdana"/>
                <w:b/>
                <w:bCs/>
                <w:sz w:val="16"/>
                <w:szCs w:val="16"/>
              </w:rPr>
              <w:t>είτε</w:t>
            </w:r>
          </w:p>
          <w:p w:rsidR="005C3B70" w:rsidRPr="00FF4C65" w:rsidRDefault="005C3B70" w:rsidP="00AF2675">
            <w:pPr>
              <w:spacing w:before="60" w:after="60" w:line="240" w:lineRule="auto"/>
              <w:ind w:left="720"/>
              <w:jc w:val="both"/>
              <w:rPr>
                <w:rFonts w:ascii="Verdana" w:eastAsia="MS Mincho" w:hAnsi="Verdana"/>
                <w:sz w:val="16"/>
                <w:szCs w:val="16"/>
              </w:rPr>
            </w:pPr>
            <w:r w:rsidRPr="00FF4C65">
              <w:rPr>
                <w:rFonts w:ascii="Verdana" w:eastAsia="MS Mincho" w:hAnsi="Verdana"/>
                <w:sz w:val="16"/>
                <w:szCs w:val="16"/>
              </w:rPr>
              <w:t>Δεν είμαι υπόχρεος εγγραφής στο Μητρώο Πραγματικών Δικαιούχων του άρθρου 20 του ν.4557/2018 (Α΄ 139), ως ισχύει, λόγω ………… (σχετική τεκμηρίωση)</w:t>
            </w:r>
            <w:r w:rsidRPr="00FF4C65">
              <w:rPr>
                <w:rFonts w:ascii="Verdana" w:eastAsia="MS Mincho" w:hAnsi="Verdana"/>
                <w:sz w:val="16"/>
                <w:szCs w:val="16"/>
                <w:lang w:val="en-US"/>
              </w:rPr>
              <w:t>.</w:t>
            </w:r>
            <w:r w:rsidRPr="00FF4C65">
              <w:rPr>
                <w:rFonts w:eastAsia="Times New Roman" w:cs="Tahoma"/>
                <w:szCs w:val="20"/>
                <w:lang w:eastAsia="el-GR"/>
              </w:rPr>
              <w:t xml:space="preserve"> </w:t>
            </w:r>
          </w:p>
          <w:p w:rsidR="005C3B70" w:rsidRPr="00FF4C65" w:rsidRDefault="005C3B70" w:rsidP="00AF2675">
            <w:pPr>
              <w:spacing w:before="60" w:after="60" w:line="240" w:lineRule="auto"/>
              <w:ind w:left="644"/>
              <w:jc w:val="both"/>
              <w:rPr>
                <w:rFonts w:ascii="Verdana" w:eastAsia="MS Mincho" w:hAnsi="Verdana"/>
                <w:sz w:val="16"/>
                <w:szCs w:val="16"/>
              </w:rPr>
            </w:pPr>
          </w:p>
        </w:tc>
      </w:tr>
    </w:tbl>
    <w:p w:rsidR="005C3B70" w:rsidRPr="00070A2F" w:rsidRDefault="005C3B70" w:rsidP="005C3B70">
      <w:pPr>
        <w:spacing w:before="120" w:after="0" w:line="240" w:lineRule="auto"/>
        <w:ind w:right="-16"/>
        <w:jc w:val="right"/>
        <w:rPr>
          <w:rFonts w:ascii="Verdana" w:hAnsi="Verdana"/>
          <w:sz w:val="16"/>
          <w:szCs w:val="16"/>
        </w:rPr>
      </w:pPr>
      <w:r w:rsidRPr="00070A2F">
        <w:rPr>
          <w:rFonts w:ascii="Verdana" w:hAnsi="Verdana"/>
          <w:sz w:val="16"/>
          <w:szCs w:val="16"/>
        </w:rPr>
        <w:lastRenderedPageBreak/>
        <w:t>Ημερομηνία:      ……….20……</w:t>
      </w:r>
    </w:p>
    <w:p w:rsidR="005C3B70" w:rsidRPr="00070A2F" w:rsidRDefault="005C3B70" w:rsidP="005C3B70">
      <w:pPr>
        <w:spacing w:before="120" w:after="0" w:line="240" w:lineRule="auto"/>
        <w:ind w:left="6480" w:right="-16"/>
        <w:jc w:val="both"/>
        <w:rPr>
          <w:rFonts w:ascii="Verdana" w:hAnsi="Verdana" w:cs="Arial"/>
          <w:sz w:val="16"/>
          <w:szCs w:val="16"/>
        </w:rPr>
      </w:pPr>
      <w:r w:rsidRPr="00070A2F">
        <w:rPr>
          <w:rFonts w:ascii="Verdana" w:hAnsi="Verdana" w:cs="Arial"/>
          <w:sz w:val="16"/>
          <w:szCs w:val="16"/>
        </w:rPr>
        <w:t xml:space="preserve">                                                                                                                                                                Για την επιχείρηση/</w:t>
      </w:r>
    </w:p>
    <w:p w:rsidR="005C3B70" w:rsidRPr="00070A2F" w:rsidRDefault="005C3B70" w:rsidP="005C3B70">
      <w:pPr>
        <w:spacing w:before="120" w:after="0" w:line="240" w:lineRule="auto"/>
        <w:ind w:left="7200" w:right="-16"/>
        <w:jc w:val="both"/>
        <w:rPr>
          <w:rFonts w:ascii="Verdana" w:hAnsi="Verdana" w:cs="Arial"/>
          <w:sz w:val="16"/>
          <w:szCs w:val="16"/>
        </w:rPr>
      </w:pPr>
      <w:r w:rsidRPr="00070A2F">
        <w:rPr>
          <w:rFonts w:ascii="Verdana" w:hAnsi="Verdana" w:cs="Arial"/>
          <w:sz w:val="16"/>
          <w:szCs w:val="16"/>
        </w:rPr>
        <w:t xml:space="preserve">                                                                                                                                                                               -Ο-</w:t>
      </w:r>
    </w:p>
    <w:p w:rsidR="005C3B70" w:rsidRPr="00070A2F" w:rsidRDefault="005C3B70" w:rsidP="005C3B70">
      <w:pPr>
        <w:spacing w:before="120" w:after="0" w:line="240" w:lineRule="auto"/>
        <w:ind w:left="6480" w:right="-16"/>
        <w:jc w:val="both"/>
        <w:rPr>
          <w:rFonts w:ascii="Verdana" w:hAnsi="Verdana" w:cs="Arial"/>
          <w:sz w:val="16"/>
          <w:szCs w:val="16"/>
        </w:rPr>
      </w:pPr>
      <w:r w:rsidRPr="00070A2F">
        <w:rPr>
          <w:rFonts w:ascii="Verdana" w:hAnsi="Verdana" w:cs="Arial"/>
          <w:sz w:val="16"/>
          <w:szCs w:val="16"/>
        </w:rPr>
        <w:t xml:space="preserve">                                                                                                                                                     Νόμιμος Εκπρόσωπος </w:t>
      </w:r>
    </w:p>
    <w:p w:rsidR="005C3B70" w:rsidRPr="00823D0C" w:rsidRDefault="005C3B70" w:rsidP="005C3B70">
      <w:pPr>
        <w:spacing w:before="120" w:after="0" w:line="240" w:lineRule="auto"/>
        <w:ind w:left="4536" w:right="-16"/>
        <w:jc w:val="center"/>
        <w:rPr>
          <w:rFonts w:ascii="Verdana" w:hAnsi="Verdana" w:cs="Arial"/>
          <w:b/>
          <w:bCs/>
          <w:sz w:val="16"/>
          <w:szCs w:val="16"/>
        </w:rPr>
      </w:pPr>
      <w:r w:rsidRPr="00823D0C">
        <w:rPr>
          <w:rFonts w:ascii="Verdana" w:hAnsi="Verdana" w:cs="Arial"/>
          <w:b/>
          <w:bCs/>
          <w:sz w:val="16"/>
          <w:szCs w:val="16"/>
        </w:rPr>
        <w:t xml:space="preserve">           (Στοιχεία Νόμιμου Εκπροσώπου, </w:t>
      </w:r>
    </w:p>
    <w:p w:rsidR="005C3B70" w:rsidRDefault="005C3B70" w:rsidP="005C3B70">
      <w:pPr>
        <w:spacing w:before="120" w:after="0" w:line="240" w:lineRule="auto"/>
        <w:ind w:left="4536" w:right="-16"/>
        <w:jc w:val="center"/>
        <w:rPr>
          <w:rFonts w:ascii="Verdana" w:hAnsi="Verdana" w:cs="Arial"/>
          <w:b/>
          <w:bCs/>
          <w:sz w:val="16"/>
          <w:szCs w:val="16"/>
        </w:rPr>
      </w:pPr>
      <w:r w:rsidRPr="00823D0C">
        <w:rPr>
          <w:rFonts w:ascii="Verdana" w:hAnsi="Verdana" w:cs="Arial"/>
          <w:b/>
          <w:bCs/>
          <w:sz w:val="16"/>
          <w:szCs w:val="16"/>
        </w:rPr>
        <w:t>γνήσιο υπογραφής ή ψηφιακή υπογραφή ή από gov.gr)</w:t>
      </w:r>
    </w:p>
    <w:p w:rsidR="005C3B70" w:rsidRPr="006052B0" w:rsidRDefault="005C3B70" w:rsidP="005C3B70">
      <w:pPr>
        <w:spacing w:before="60" w:after="60" w:line="240" w:lineRule="auto"/>
        <w:jc w:val="center"/>
        <w:rPr>
          <w:rFonts w:ascii="Verdana" w:eastAsia="MS Mincho" w:hAnsi="Verdana"/>
          <w:i/>
          <w:color w:val="0070C0"/>
          <w:sz w:val="16"/>
          <w:szCs w:val="16"/>
        </w:rPr>
      </w:pPr>
      <w:bookmarkStart w:id="1" w:name="_Hlk130195220"/>
      <w:r w:rsidRPr="00B37190">
        <w:rPr>
          <w:rFonts w:ascii="Verdana" w:eastAsia="MS Mincho" w:hAnsi="Verdana"/>
          <w:i/>
          <w:color w:val="0070C0"/>
          <w:sz w:val="16"/>
          <w:szCs w:val="16"/>
        </w:rPr>
        <w:t xml:space="preserve"> (Σε περίπτωση που η εκπροσώπηση ασκείται από κοινού από δύο ή περισσότερα πρόσωπα και όχι χωριστά, υποβάλλεται από μία ΥΔ για κάθε νόμιμο εκπρόσωπο)</w:t>
      </w:r>
    </w:p>
    <w:bookmarkEnd w:id="1"/>
    <w:p w:rsidR="005C3B70" w:rsidRPr="00070A2F" w:rsidRDefault="005C3B70" w:rsidP="005C3B70">
      <w:pPr>
        <w:spacing w:before="120"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rsidR="005C3B70" w:rsidRPr="00070A2F" w:rsidRDefault="005C3B70" w:rsidP="005C3B70">
      <w:pPr>
        <w:spacing w:before="120"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rsidR="005C3B70" w:rsidRPr="00070A2F" w:rsidRDefault="005C3B70" w:rsidP="005C3B70">
      <w:pPr>
        <w:spacing w:before="120"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C3B70" w:rsidRPr="00070A2F" w:rsidRDefault="005C3B70" w:rsidP="005C3B70">
      <w:pPr>
        <w:spacing w:before="120" w:after="0" w:line="240" w:lineRule="auto"/>
        <w:ind w:right="-16"/>
        <w:jc w:val="both"/>
        <w:rPr>
          <w:rFonts w:ascii="Verdana" w:hAnsi="Verdana"/>
          <w:sz w:val="14"/>
          <w:szCs w:val="14"/>
        </w:rPr>
      </w:pPr>
      <w:r w:rsidRPr="00070A2F">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rsidR="005B1828" w:rsidRPr="005C3B70" w:rsidRDefault="005B1828" w:rsidP="005C3B70">
      <w:bookmarkStart w:id="2" w:name="_GoBack"/>
      <w:bookmarkEnd w:id="2"/>
    </w:p>
    <w:sectPr w:rsidR="005B1828" w:rsidRPr="005C3B70" w:rsidSect="005C3B70">
      <w:pgSz w:w="11906" w:h="16838" w:code="9"/>
      <w:pgMar w:top="1440" w:right="1701"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985C81"/>
    <w:multiLevelType w:val="multilevel"/>
    <w:tmpl w:val="9B12981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5" w15:restartNumberingAfterBreak="0">
    <w:nsid w:val="6D3564AB"/>
    <w:multiLevelType w:val="hybridMultilevel"/>
    <w:tmpl w:val="7ED2C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E52970"/>
    <w:multiLevelType w:val="hybridMultilevel"/>
    <w:tmpl w:val="F23229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4"/>
  </w:num>
  <w:num w:numId="3">
    <w:abstractNumId w:val="1"/>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51"/>
    <w:rsid w:val="004E28CC"/>
    <w:rsid w:val="005B1828"/>
    <w:rsid w:val="005C3B70"/>
    <w:rsid w:val="00841BB3"/>
    <w:rsid w:val="008F11E7"/>
    <w:rsid w:val="00A15ED1"/>
    <w:rsid w:val="00F64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77ECF-F64D-4024-BEAD-BABEC769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751"/>
    <w:pPr>
      <w:spacing w:after="200" w:line="276" w:lineRule="auto"/>
    </w:pPr>
    <w:rPr>
      <w:rFonts w:ascii="Calibri" w:eastAsia="Calibri" w:hAnsi="Calibri" w:cs="Times New Roman"/>
      <w:lang w:val="el-GR"/>
    </w:rPr>
  </w:style>
  <w:style w:type="paragraph" w:styleId="1">
    <w:name w:val="heading 1"/>
    <w:basedOn w:val="a"/>
    <w:next w:val="a"/>
    <w:link w:val="1Char"/>
    <w:qFormat/>
    <w:rsid w:val="00841BB3"/>
    <w:pPr>
      <w:keepNext/>
      <w:numPr>
        <w:numId w:val="3"/>
      </w:numPr>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841BB3"/>
    <w:pPr>
      <w:keepNext/>
      <w:numPr>
        <w:ilvl w:val="1"/>
        <w:numId w:val="3"/>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841BB3"/>
    <w:pPr>
      <w:keepNext/>
      <w:numPr>
        <w:ilvl w:val="2"/>
        <w:numId w:val="3"/>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841BB3"/>
    <w:pPr>
      <w:keepNext/>
      <w:numPr>
        <w:ilvl w:val="3"/>
        <w:numId w:val="3"/>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841BB3"/>
    <w:pPr>
      <w:numPr>
        <w:ilvl w:val="4"/>
        <w:numId w:val="3"/>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841BB3"/>
    <w:pPr>
      <w:numPr>
        <w:ilvl w:val="5"/>
        <w:numId w:val="3"/>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841BB3"/>
    <w:pPr>
      <w:numPr>
        <w:ilvl w:val="6"/>
        <w:numId w:val="3"/>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841BB3"/>
    <w:pPr>
      <w:numPr>
        <w:ilvl w:val="7"/>
        <w:numId w:val="3"/>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841BB3"/>
    <w:pPr>
      <w:numPr>
        <w:ilvl w:val="8"/>
        <w:numId w:val="3"/>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
    <w:uiPriority w:val="34"/>
    <w:qFormat/>
    <w:rsid w:val="00F64751"/>
    <w:pPr>
      <w:ind w:left="720"/>
      <w:contextualSpacing/>
      <w:jc w:val="both"/>
    </w:pPr>
    <w:rPr>
      <w:rFonts w:ascii="Tahoma" w:hAnsi="Tahoma"/>
      <w:sz w:val="20"/>
    </w:r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3"/>
    <w:uiPriority w:val="34"/>
    <w:qFormat/>
    <w:locked/>
    <w:rsid w:val="00F64751"/>
    <w:rPr>
      <w:rFonts w:ascii="Tahoma" w:eastAsia="Calibri" w:hAnsi="Tahoma" w:cs="Times New Roman"/>
      <w:sz w:val="20"/>
      <w:lang w:val="el-GR"/>
    </w:rPr>
  </w:style>
  <w:style w:type="character" w:customStyle="1" w:styleId="1Char">
    <w:name w:val="Επικεφαλίδα 1 Char"/>
    <w:basedOn w:val="a0"/>
    <w:link w:val="1"/>
    <w:rsid w:val="00841BB3"/>
    <w:rPr>
      <w:rFonts w:ascii="Times New Roman" w:eastAsia="MS Mincho" w:hAnsi="Times New Roman" w:cs="Times New Roman"/>
      <w:b/>
      <w:sz w:val="28"/>
      <w:szCs w:val="20"/>
      <w:lang w:val="el-GR" w:eastAsia="el-GR"/>
    </w:rPr>
  </w:style>
  <w:style w:type="character" w:customStyle="1" w:styleId="2Char">
    <w:name w:val="Επικεφαλίδα 2 Char"/>
    <w:basedOn w:val="a0"/>
    <w:link w:val="2"/>
    <w:rsid w:val="00841BB3"/>
    <w:rPr>
      <w:rFonts w:ascii="Verdana" w:eastAsia="MS Mincho" w:hAnsi="Verdana" w:cs="Times New Roman"/>
      <w:b/>
      <w:color w:val="000000"/>
      <w:sz w:val="24"/>
      <w:szCs w:val="20"/>
      <w:lang w:val="el-GR" w:eastAsia="el-GR"/>
    </w:rPr>
  </w:style>
  <w:style w:type="character" w:customStyle="1" w:styleId="3Char">
    <w:name w:val="Επικεφαλίδα 3 Char"/>
    <w:basedOn w:val="a0"/>
    <w:link w:val="3"/>
    <w:rsid w:val="00841BB3"/>
    <w:rPr>
      <w:rFonts w:ascii="Arial" w:eastAsia="MS Mincho" w:hAnsi="Arial" w:cs="Times New Roman"/>
      <w:b/>
      <w:color w:val="000000"/>
      <w:szCs w:val="20"/>
      <w:lang w:val="el-GR" w:eastAsia="el-GR"/>
    </w:rPr>
  </w:style>
  <w:style w:type="character" w:customStyle="1" w:styleId="4Char">
    <w:name w:val="Επικεφαλίδα 4 Char"/>
    <w:basedOn w:val="a0"/>
    <w:link w:val="4"/>
    <w:rsid w:val="00841BB3"/>
    <w:rPr>
      <w:rFonts w:ascii="Arial" w:eastAsia="MS Mincho" w:hAnsi="Arial" w:cs="Times New Roman"/>
      <w:b/>
      <w:i/>
      <w:color w:val="000000"/>
      <w:szCs w:val="20"/>
      <w:lang w:val="el-GR" w:eastAsia="el-GR"/>
    </w:rPr>
  </w:style>
  <w:style w:type="character" w:customStyle="1" w:styleId="5Char">
    <w:name w:val="Επικεφαλίδα 5 Char"/>
    <w:basedOn w:val="a0"/>
    <w:link w:val="5"/>
    <w:rsid w:val="00841BB3"/>
    <w:rPr>
      <w:rFonts w:ascii="Arial" w:eastAsia="MS Mincho" w:hAnsi="Arial" w:cs="Times New Roman"/>
      <w:color w:val="000000"/>
      <w:szCs w:val="20"/>
      <w:lang w:val="el-GR" w:eastAsia="el-GR"/>
    </w:rPr>
  </w:style>
  <w:style w:type="character" w:customStyle="1" w:styleId="6Char">
    <w:name w:val="Επικεφαλίδα 6 Char"/>
    <w:basedOn w:val="a0"/>
    <w:link w:val="6"/>
    <w:rsid w:val="00841BB3"/>
    <w:rPr>
      <w:rFonts w:ascii="Times New Roman" w:eastAsia="MS Mincho" w:hAnsi="Times New Roman" w:cs="Times New Roman"/>
      <w:i/>
      <w:color w:val="000000"/>
      <w:szCs w:val="20"/>
      <w:lang w:val="el-GR" w:eastAsia="el-GR"/>
    </w:rPr>
  </w:style>
  <w:style w:type="character" w:customStyle="1" w:styleId="7Char">
    <w:name w:val="Επικεφαλίδα 7 Char"/>
    <w:basedOn w:val="a0"/>
    <w:link w:val="7"/>
    <w:rsid w:val="00841BB3"/>
    <w:rPr>
      <w:rFonts w:ascii="Arial" w:eastAsia="MS Mincho" w:hAnsi="Arial" w:cs="Times New Roman"/>
      <w:color w:val="000000"/>
      <w:sz w:val="24"/>
      <w:szCs w:val="20"/>
      <w:lang w:val="el-GR" w:eastAsia="el-GR"/>
    </w:rPr>
  </w:style>
  <w:style w:type="character" w:customStyle="1" w:styleId="8Char">
    <w:name w:val="Επικεφαλίδα 8 Char"/>
    <w:basedOn w:val="a0"/>
    <w:link w:val="8"/>
    <w:rsid w:val="00841BB3"/>
    <w:rPr>
      <w:rFonts w:ascii="Arial" w:eastAsia="MS Mincho" w:hAnsi="Arial" w:cs="Times New Roman"/>
      <w:i/>
      <w:color w:val="000000"/>
      <w:sz w:val="24"/>
      <w:szCs w:val="20"/>
      <w:lang w:val="el-GR" w:eastAsia="el-GR"/>
    </w:rPr>
  </w:style>
  <w:style w:type="character" w:customStyle="1" w:styleId="9Char">
    <w:name w:val="Επικεφαλίδα 9 Char"/>
    <w:basedOn w:val="a0"/>
    <w:link w:val="9"/>
    <w:rsid w:val="00841BB3"/>
    <w:rPr>
      <w:rFonts w:ascii="Arial" w:eastAsia="MS Mincho" w:hAnsi="Arial" w:cs="Times New Roman"/>
      <w:b/>
      <w:i/>
      <w:color w:val="000000"/>
      <w:sz w:val="18"/>
      <w:szCs w:val="20"/>
      <w:lang w:val="el-GR" w:eastAsia="el-GR"/>
    </w:rPr>
  </w:style>
  <w:style w:type="paragraph" w:styleId="a4">
    <w:name w:val="Body Text Indent"/>
    <w:basedOn w:val="a"/>
    <w:link w:val="Char0"/>
    <w:unhideWhenUsed/>
    <w:rsid w:val="00841BB3"/>
    <w:pPr>
      <w:spacing w:after="120"/>
      <w:ind w:left="283"/>
    </w:pPr>
  </w:style>
  <w:style w:type="character" w:customStyle="1" w:styleId="Char0">
    <w:name w:val="Σώμα κείμενου με εσοχή Char"/>
    <w:basedOn w:val="a0"/>
    <w:link w:val="a4"/>
    <w:rsid w:val="00841BB3"/>
    <w:rPr>
      <w:rFonts w:ascii="Calibri" w:eastAsia="Calibri" w:hAnsi="Calibri" w:cs="Times New Roman"/>
      <w:lang w:val="el-GR"/>
    </w:rPr>
  </w:style>
  <w:style w:type="paragraph" w:styleId="a5">
    <w:name w:val="footnote text"/>
    <w:basedOn w:val="a"/>
    <w:link w:val="Char1"/>
    <w:semiHidden/>
    <w:rsid w:val="00841BB3"/>
    <w:pPr>
      <w:spacing w:after="0" w:line="240" w:lineRule="auto"/>
    </w:pPr>
    <w:rPr>
      <w:rFonts w:ascii="Times New Roman" w:eastAsia="MS Mincho" w:hAnsi="Times New Roman"/>
      <w:sz w:val="20"/>
      <w:szCs w:val="20"/>
      <w:lang w:eastAsia="el-GR"/>
    </w:rPr>
  </w:style>
  <w:style w:type="character" w:customStyle="1" w:styleId="Char1">
    <w:name w:val="Κείμενο υποσημείωσης Char"/>
    <w:basedOn w:val="a0"/>
    <w:link w:val="a5"/>
    <w:semiHidden/>
    <w:rsid w:val="00841BB3"/>
    <w:rPr>
      <w:rFonts w:ascii="Times New Roman" w:eastAsia="MS Mincho" w:hAnsi="Times New Roman" w:cs="Times New Roman"/>
      <w:sz w:val="20"/>
      <w:szCs w:val="20"/>
      <w:lang w:val="el-GR" w:eastAsia="el-GR"/>
    </w:rPr>
  </w:style>
  <w:style w:type="paragraph" w:styleId="20">
    <w:name w:val="Body Text 2"/>
    <w:basedOn w:val="a"/>
    <w:link w:val="2Char0"/>
    <w:rsid w:val="00841BB3"/>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basedOn w:val="a0"/>
    <w:link w:val="20"/>
    <w:rsid w:val="00841BB3"/>
    <w:rPr>
      <w:rFonts w:ascii="Times New Roman" w:eastAsia="MS Mincho" w:hAnsi="Times New Roman" w:cs="Times New Roman"/>
      <w:sz w:val="24"/>
      <w:szCs w:val="24"/>
      <w:lang w:val="el-GR" w:eastAsia="el-GR"/>
    </w:rPr>
  </w:style>
  <w:style w:type="character" w:styleId="a6">
    <w:name w:val="Emphasis"/>
    <w:qFormat/>
    <w:rsid w:val="00841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1920</Words>
  <Characters>10948</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ΔίΚΕ</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 Κόλλιας</dc:creator>
  <cp:keywords/>
  <dc:description/>
  <cp:lastModifiedBy>Δημήτρης Κόλλιας</cp:lastModifiedBy>
  <cp:revision>2</cp:revision>
  <dcterms:created xsi:type="dcterms:W3CDTF">2023-03-30T21:22:00Z</dcterms:created>
  <dcterms:modified xsi:type="dcterms:W3CDTF">2023-03-30T21:22:00Z</dcterms:modified>
</cp:coreProperties>
</file>